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2" w:rsidRPr="00ED2749" w:rsidRDefault="00ED2749">
      <w:pPr>
        <w:pStyle w:val="a3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 </w:t>
      </w:r>
      <w:r w:rsidRPr="00ED2749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  <w:lang w:val="ru-RU"/>
        </w:rPr>
        <w:t xml:space="preserve">Проблемы интеграции и социальной адаптации </w:t>
      </w:r>
      <w:r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  <w:lang w:val="ru-RU"/>
        </w:rPr>
        <w:t>детей с аутизмом в обучающую среду».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особой помощи нуждаются дети с аутизмом (от греч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«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ам»), имеющие сложные симптомы социальных, коммуникативных и поведенческих нарушений. По статистике ранний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детский аутизм 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достаточно широко распространен (примерно 20 случаев на 10000 детей, один из 10 с умственной отсталостью). Для таких детей характерны уход в себя, отчужденность и отрешенность, наличие моторных и вербальных стереотипов, ог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раниченность интересов,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различные страхи, боязнь телесного и зрительного контактов, нарушения поведения и речи.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Суть нарушения при аутизме заключается в том, что мозг у данного ребенка обрабатывает сенсорную информацию иначе, чем это происходит у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здорового человека.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О.С. Никольская (1997) выделяет четыре основные группы детей с аутизмом:</w:t>
      </w:r>
    </w:p>
    <w:p w:rsidR="00BC3262" w:rsidRPr="00ED2749" w:rsidRDefault="00ED2749">
      <w:pPr>
        <w:numPr>
          <w:ilvl w:val="0"/>
          <w:numId w:val="1"/>
        </w:numPr>
        <w:spacing w:before="24" w:after="24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группе относятся дети с отрешенностью от внешней среды. Для них характерны наиболее тяжелые нарушения (нет потребности в контактах, нет стереотипн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ых действий, отсутствуют навыки самообслуживания, полностью беспомощны). В условиях интенсивного психолого-педагогического сопровождения дети смогут ориентироваться в домашней обстановке и элементарно себя обслуживать.</w:t>
      </w:r>
    </w:p>
    <w:p w:rsidR="00BC3262" w:rsidRDefault="00ED2749">
      <w:pPr>
        <w:numPr>
          <w:ilvl w:val="0"/>
          <w:numId w:val="1"/>
        </w:numPr>
        <w:spacing w:before="24" w:after="24" w:line="12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отвергают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внешнюю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Они более контактны, но страх у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сильнее, чем у детей других категорий, аффекты и протест вызывают изменения в поведении даже в 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привычной среде</w:t>
      </w:r>
      <w:proofErr w:type="gram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Такие дети уходят от неприятных переживаний посредством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аутостимуляции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(повторяющиеся движения: пер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ебежки, бег по кругу, речевые стереотипии: повторение фраз, стихов, напевов, отвечают односложно или молчат). 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Болезненно привязаны к матери, не переносят ее отсутствие.</w:t>
      </w:r>
      <w:proofErr w:type="gram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 своевременно организованном психолого-педагогическом сопровождении дети этой группы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могут быть подготовлены к 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обучению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3262" w:rsidRPr="00ED2749" w:rsidRDefault="00ED2749">
      <w:pPr>
        <w:numPr>
          <w:ilvl w:val="0"/>
          <w:numId w:val="1"/>
        </w:numPr>
        <w:spacing w:before="24" w:after="24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третью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группу выделяют детей с замещением внешней среды. Их поведение ближе к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психопатоподобному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возникают немотивированные вспышки агрессии. Эмоционально об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еднены, но у них 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более развернутая</w:t>
      </w:r>
      <w:proofErr w:type="gram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речь, они лучше адаптированы к быту. При своевременном и правильно организованном психолого-педагогическом сопровождении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они могут учиться в общеобразовательной школе вместе со сверстниками.</w:t>
      </w:r>
    </w:p>
    <w:p w:rsidR="00BC3262" w:rsidRPr="00ED2749" w:rsidRDefault="00ED2749">
      <w:pPr>
        <w:numPr>
          <w:ilvl w:val="0"/>
          <w:numId w:val="1"/>
        </w:numPr>
        <w:spacing w:before="24" w:after="24" w:line="12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четвертой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группы характер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изуются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сверхтормозимостью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окружающей средой. У них менее выражены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аутистические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признаки. Они усваивают поведенческие штампы, их настроение зависит от эмоциональных реакций окружающих людей (остро реагируют на резкие замечания, пугливы в контактах, пассив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ны,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сверхосторожны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но любят природу, животных, поэзию). Нередко обнаруживают одаренность в какой-то области. Такие дети, как правило, обучаются в общеобразовательной школе.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Таким образом, можно видеть, что категории детей с аутизмом отличаются бол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ьшим разнообразием. Воспитание и обучение такого ребенка в семье вызывает большие сложности. Следует предполагать, что возникает необходимость интеграции ребенка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аутизмом в социальную и обучающую среду здоровых детей. Интеграция в мир обычных детей треб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ует терпения, понимания, осторожности. В школы интегрируются дети, относимые к третьей и четвертой группам, в центры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коррекционно-развивающего обучения и реабилитации – дети первой и второй групп.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Интеграция детей с аутизмом может быть возможной п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ри условии, что окружающие с пониманием отнесутся к их странностям. Необходимо настроиться не на изменение поведения ребенка, 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приспособление к его особенностям развития. Таким образом, первый шаг к интеграции – это признание права ребенка на особенно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сть. Аутизм как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первазивное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(искаженное развитие, т.е. качественные нарушения в нескольких областях) нарушение располагается между умственной отсталостью и трудностями в обучении. Признание того, что аутизм – это не болезнь, означает, что ребенок нуждается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постоянном квалифицированном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медико-психолого-педагогическом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сопровождении,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которое позволит развить ребенка в рамках имеющихся параметров, подготовить его к взрослой жизни.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нтеграция таких детей может начаться только после планирования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пространства и создания условий для обучения. Лучше всего в классе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сначала обеспечить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детям максимальную защиту, т.е. создается адекватная предсказуемая обусловленная имеющимися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нарушениями среда. Организовав пространственную среду, педагог осваивает пр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авила общения с таким ребенком. Требуется, чтобы он в своем поведении был спокойным и уравновешенным. Говорить следует не громко, кратко обращаясь к ребенку по имени. Важно установить контакт. Педагог терпелив и не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торопит детей во время деятельности или о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твета, он общается не только посредством речи, но и улыбкой, жестами, прикосновением….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менее важным в педагогической работе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принцип визуализации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т.к. аутизм сказывается на качестве общения. У этих детей часто наблюдается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эхолалия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(посто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янное повторение слов), оно не является бессмысленным!!! Это искаженное средство коммуникации !!!Считается что при аутизме у детей есть потребность общаться, но они не умеют этого делать</w:t>
      </w:r>
      <w:proofErr w:type="gram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отчаянно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Коммуникация ведется не только на вербальном уровне,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и с использованием коммуникативных карточек с рисунками символами. При визуальном способе коммуни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кации с особенными детьми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можно достичь понимания, их мышление становится более гибким, они включаются в совместную деятельность. Визуальные средства повышает самостоятельность школьников, помогают избежать пассивности. Ребята приобретают функциональные н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авыки благодаря использованию этих средств.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Количество социальных проблем, с которыми сталкиваются дети при аутизме велико. Как известно, при аутизме дети выпадают из социального взаимодействия, т.к. они не понимают эмоций окружающих людей. Более т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ого, для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аутичных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детей характерны стереотипные повторяющиеся действия, которые приобретают ритуальный устойчивый характер. Ритуальные действия таких детей обращают на себя внимание несуразностью. Термином «стереотипное поведение» указывают на легкую форму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нарушения, а термин «ритуальное поведение» означает, что нарушение приняло сложную устойчивую форму. Люди совершают ритуальные действия часто в стрессовых ситуациях. Это приносит успокоение. Стереотипное поведение при аутизме – это реакция организма на тр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евогу и стресс. Педагог не должен пытаться помешать, ребенку выполнять ритуальные действия, необходимо выяснить причины таких действий,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как часто они возникают,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что им предшествует. Профилактика ритуального поведения – это не запреты на такие действия,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объяснение их несуразности,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предупреждение стрессов,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изменение событий устранение их отрицательных последствий. Если жизнь детей с аутизмом сделать легче и понятнее, а в этом может помочь ее структурированный и организованный характер то ритуальные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действия начнут уменьшаться.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Уровень социальных навыков в адаптированных и неадаптированных ситуациях значительно отличается. Приоритеты программ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социальной адаптации устанавливаются педагогом и родителями вместе. Только координированные усилия раз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ных специалистов смогут оказать действенную помощь ребенку в его адаптации. Безусловным является признание, что развитие социальных навыков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является частью школьной программы. В процессе обучения обрабатываются навыки самообслуживания и ведения домашнего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хозяйства. Главным критерием эффективности обучения является функциональность учебных навыков,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их включенность в действительность, практическая значимость. Если учебные навыки недостаточно функциональны, то их применение в повседневной жизни будет крайне 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ограниченным.</w:t>
      </w:r>
    </w:p>
    <w:p w:rsidR="00BC3262" w:rsidRPr="00ED2749" w:rsidRDefault="00ED2749">
      <w:pPr>
        <w:pStyle w:val="a3"/>
        <w:shd w:val="clear" w:color="auto" w:fill="FFFFFF"/>
        <w:spacing w:line="12" w:lineRule="atLeast"/>
        <w:ind w:hanging="72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Обучение </w:t>
      </w:r>
      <w:proofErr w:type="spellStart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аутичного</w:t>
      </w:r>
      <w:proofErr w:type="spellEnd"/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ребенка не исцелит его, не избавит от аутизма, но даст ему достойную жизнь. Необходима оптимальная интеграция, в которой существует баланс между миром обычных людей и миром лиц с аутизмом. Самые важные шаги к адапт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ации делают окружающие люди…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Социальная активность, владение навыками социального взаимодействия являются наиболее трудными.</w:t>
      </w:r>
    </w:p>
    <w:p w:rsidR="00BC3262" w:rsidRPr="00ED2749" w:rsidRDefault="00ED2749">
      <w:pPr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bookmarkStart w:id="0" w:name="_GoBack"/>
      <w:bookmarkEnd w:id="0"/>
    </w:p>
    <w:sectPr w:rsidR="00BC3262" w:rsidRPr="00ED2749" w:rsidSect="00BC32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2A0C"/>
    <w:multiLevelType w:val="multilevel"/>
    <w:tmpl w:val="AF8E2A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2A2B0B"/>
    <w:rsid w:val="00BC3262"/>
    <w:rsid w:val="00ED2749"/>
    <w:rsid w:val="392A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26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2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User</cp:lastModifiedBy>
  <cp:revision>2</cp:revision>
  <dcterms:created xsi:type="dcterms:W3CDTF">2025-04-07T13:55:00Z</dcterms:created>
  <dcterms:modified xsi:type="dcterms:W3CDTF">2025-04-07T13:55:00Z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FD9EB83271D34170B99978BC96C6EC7A_11</vt:lpwstr>
  </property>
</Properties>
</file>